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A7193" w:rsidRDefault="00A85951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Instructions</w:t>
      </w:r>
    </w:p>
    <w:p w:rsidR="008A7193" w:rsidRDefault="00A85951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I. Scenario</w:t>
      </w:r>
    </w:p>
    <w:p w:rsidR="008A7193" w:rsidRDefault="00A85951">
      <w:pPr>
        <w:jc w:val="both"/>
        <w:rPr>
          <w:rFonts w:ascii="Arial" w:eastAsia="Arial" w:hAnsi="Arial" w:cs="Arial"/>
        </w:rPr>
      </w:pPr>
      <w:bookmarkStart w:id="0" w:name="_heading=h.gjdgxs" w:colFirst="0" w:colLast="0"/>
      <w:bookmarkEnd w:id="0"/>
      <w:r>
        <w:rPr>
          <w:rFonts w:ascii="Arial" w:eastAsia="Arial" w:hAnsi="Arial" w:cs="Arial"/>
        </w:rPr>
        <w:t xml:space="preserve">Imagine you are a material scientist in an engineering firm. You specialize in designing mechanical metamaterials for high-strength light-weight components. To help you with your job, your firm recently acquired a decision support tool. Your job is to use </w:t>
      </w:r>
      <w:r>
        <w:rPr>
          <w:rFonts w:ascii="Arial" w:eastAsia="Arial" w:hAnsi="Arial" w:cs="Arial"/>
        </w:rPr>
        <w:t xml:space="preserve">this tool to create metamaterials with high strength and low weight. The best metamaterials among all metamaterials you create will help the firm </w:t>
      </w:r>
      <w:r>
        <w:rPr>
          <w:rFonts w:ascii="Arial" w:eastAsia="Arial" w:hAnsi="Arial" w:cs="Arial"/>
        </w:rPr>
        <w:t xml:space="preserve">determine </w:t>
      </w:r>
      <w:r>
        <w:rPr>
          <w:rFonts w:ascii="Arial" w:eastAsia="Arial" w:hAnsi="Arial" w:cs="Arial"/>
        </w:rPr>
        <w:t>how the tool improves overall performance. You will also complete a questionnaire assessing your kno</w:t>
      </w:r>
      <w:r>
        <w:rPr>
          <w:rFonts w:ascii="Arial" w:eastAsia="Arial" w:hAnsi="Arial" w:cs="Arial"/>
        </w:rPr>
        <w:t xml:space="preserve">wledge of mechanical metamaterials before and after using the tool. Your goal is to </w:t>
      </w:r>
      <w:r>
        <w:rPr>
          <w:rFonts w:ascii="Arial" w:eastAsia="Arial" w:hAnsi="Arial" w:cs="Arial"/>
          <w:i/>
        </w:rPr>
        <w:t>maximize the stiffness and minimize volume fraction of mechanical materials as much as possible.</w:t>
      </w:r>
    </w:p>
    <w:p w:rsidR="008A7193" w:rsidRDefault="008A7193">
      <w:pPr>
        <w:jc w:val="both"/>
        <w:rPr>
          <w:rFonts w:ascii="Arial" w:eastAsia="Arial" w:hAnsi="Arial" w:cs="Arial"/>
        </w:rPr>
      </w:pPr>
    </w:p>
    <w:p w:rsidR="008A7193" w:rsidRDefault="00A85951">
      <w:pPr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II. Tool </w:t>
      </w:r>
    </w:p>
    <w:p w:rsidR="008A7193" w:rsidRDefault="00A85951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The tool focuses on a specific type of mechanical metamateri</w:t>
      </w:r>
      <w:r>
        <w:rPr>
          <w:rFonts w:ascii="Arial" w:eastAsia="Arial" w:hAnsi="Arial" w:cs="Arial"/>
        </w:rPr>
        <w:t>al that has following properties:</w:t>
      </w:r>
    </w:p>
    <w:p w:rsidR="008A7193" w:rsidRDefault="00A8595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 unit structure repeats in a 2D plane to create a metamaterial, as seen from Fig. 1.</w:t>
      </w:r>
    </w:p>
    <w:p w:rsidR="008A7193" w:rsidRDefault="00A8595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The unit structure is made of multiple links joining nodes in a 3 x 3 grid. Not all links are necessary.</w:t>
      </w:r>
    </w:p>
    <w:p w:rsidR="008A7193" w:rsidRDefault="00A85951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Arial" w:eastAsia="Arial" w:hAnsi="Arial" w:cs="Arial"/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943600" cy="2422130"/>
            <wp:effectExtent l="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A7193" w:rsidRDefault="00A8595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Fig. 1 Metamaterial design an</w:t>
      </w:r>
      <w:r>
        <w:rPr>
          <w:rFonts w:ascii="Arial" w:eastAsia="Arial" w:hAnsi="Arial" w:cs="Arial"/>
          <w:color w:val="000000"/>
        </w:rPr>
        <w:t>d a unit structure within it</w:t>
      </w:r>
    </w:p>
    <w:p w:rsidR="008A7193" w:rsidRDefault="008A71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</w:p>
    <w:p w:rsidR="008A7193" w:rsidRDefault="008A71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</w:p>
    <w:p w:rsidR="008A7193" w:rsidRDefault="008A71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</w:p>
    <w:p w:rsidR="008A7193" w:rsidRDefault="008A71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</w:p>
    <w:p w:rsidR="008A7193" w:rsidRDefault="008A71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</w:p>
    <w:p w:rsidR="008A7193" w:rsidRDefault="008A71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</w:p>
    <w:p w:rsidR="008A7193" w:rsidRDefault="008A71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</w:p>
    <w:p w:rsidR="008A7193" w:rsidRDefault="008A71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</w:p>
    <w:p w:rsidR="008A7193" w:rsidRDefault="008A71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</w:p>
    <w:p w:rsidR="008A7193" w:rsidRDefault="008A71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</w:p>
    <w:p w:rsidR="008A7193" w:rsidRDefault="008A71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</w:p>
    <w:p w:rsidR="008A7193" w:rsidRDefault="008A71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</w:p>
    <w:p w:rsidR="008A7193" w:rsidRDefault="008A71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Arial" w:eastAsia="Arial" w:hAnsi="Arial" w:cs="Arial"/>
          <w:color w:val="000000"/>
        </w:rPr>
      </w:pPr>
    </w:p>
    <w:p w:rsidR="008A7193" w:rsidRDefault="00A8595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Every metamaterial is rated using two objectives, </w:t>
      </w:r>
      <w:r>
        <w:rPr>
          <w:rFonts w:ascii="Arial" w:eastAsia="Arial" w:hAnsi="Arial" w:cs="Arial"/>
          <w:i/>
          <w:color w:val="000000"/>
        </w:rPr>
        <w:t>vertical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i/>
          <w:color w:val="000000"/>
        </w:rPr>
        <w:t xml:space="preserve">stiffness </w:t>
      </w:r>
      <w:r>
        <w:rPr>
          <w:rFonts w:ascii="Arial" w:eastAsia="Arial" w:hAnsi="Arial" w:cs="Arial"/>
          <w:color w:val="000000"/>
        </w:rPr>
        <w:t xml:space="preserve">(relates to strength) and </w:t>
      </w:r>
      <w:r>
        <w:rPr>
          <w:rFonts w:ascii="Arial" w:eastAsia="Arial" w:hAnsi="Arial" w:cs="Arial"/>
          <w:i/>
          <w:color w:val="000000"/>
        </w:rPr>
        <w:t xml:space="preserve">volume fraction </w:t>
      </w:r>
      <w:r>
        <w:rPr>
          <w:rFonts w:ascii="Arial" w:eastAsia="Arial" w:hAnsi="Arial" w:cs="Arial"/>
          <w:color w:val="000000"/>
        </w:rPr>
        <w:t>(relates to weight)</w:t>
      </w:r>
      <w:r>
        <w:rPr>
          <w:rFonts w:ascii="Arial" w:eastAsia="Arial" w:hAnsi="Arial" w:cs="Arial"/>
          <w:i/>
          <w:color w:val="000000"/>
        </w:rPr>
        <w:t xml:space="preserve">. </w:t>
      </w:r>
    </w:p>
    <w:p w:rsidR="008A7193" w:rsidRDefault="00A85951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Additionally, there is a </w:t>
      </w:r>
      <w:r>
        <w:rPr>
          <w:rFonts w:ascii="Arial" w:eastAsia="Arial" w:hAnsi="Arial" w:cs="Arial"/>
          <w:i/>
          <w:color w:val="000000"/>
        </w:rPr>
        <w:t>feasibility</w:t>
      </w:r>
      <w:r>
        <w:rPr>
          <w:rFonts w:ascii="Arial" w:eastAsia="Arial" w:hAnsi="Arial" w:cs="Arial"/>
          <w:color w:val="000000"/>
        </w:rPr>
        <w:t xml:space="preserve"> constraint that metamaterial should satisfy. Desired metamaterials maximize stiffness and minimize volume fraction. All metrics are normalized between 0 and 1.</w:t>
      </w:r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44"/>
        <w:gridCol w:w="6031"/>
        <w:gridCol w:w="1975"/>
      </w:tblGrid>
      <w:tr w:rsidR="008A7193">
        <w:tc>
          <w:tcPr>
            <w:tcW w:w="1344" w:type="dxa"/>
          </w:tcPr>
          <w:p w:rsidR="008A7193" w:rsidRDefault="00A85951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Vertical stiffness</w:t>
            </w:r>
          </w:p>
        </w:tc>
        <w:tc>
          <w:tcPr>
            <w:tcW w:w="6031" w:type="dxa"/>
          </w:tcPr>
          <w:p w:rsidR="008A7193" w:rsidRDefault="00A85951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Relates to the amount of vertical force required to expand or contract a met</w:t>
            </w:r>
            <w:r>
              <w:rPr>
                <w:rFonts w:ascii="Arial" w:eastAsia="Arial" w:hAnsi="Arial" w:cs="Arial"/>
              </w:rPr>
              <w:t>amaterial by unit distance vertically</w:t>
            </w:r>
          </w:p>
        </w:tc>
        <w:tc>
          <w:tcPr>
            <w:tcW w:w="1975" w:type="dxa"/>
          </w:tcPr>
          <w:p w:rsidR="008A7193" w:rsidRDefault="00A85951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The larger the better</w:t>
            </w:r>
          </w:p>
        </w:tc>
      </w:tr>
      <w:tr w:rsidR="008A7193">
        <w:tc>
          <w:tcPr>
            <w:tcW w:w="1344" w:type="dxa"/>
          </w:tcPr>
          <w:p w:rsidR="008A7193" w:rsidRDefault="00A85951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Volume fraction</w:t>
            </w:r>
          </w:p>
        </w:tc>
        <w:tc>
          <w:tcPr>
            <w:tcW w:w="6031" w:type="dxa"/>
          </w:tcPr>
          <w:p w:rsidR="008A7193" w:rsidRDefault="00A85951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The volume of unit structure divided by total volume (including missing links and empty space in the unit area)</w:t>
            </w:r>
          </w:p>
        </w:tc>
        <w:tc>
          <w:tcPr>
            <w:tcW w:w="1975" w:type="dxa"/>
          </w:tcPr>
          <w:p w:rsidR="008A7193" w:rsidRDefault="00A85951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The smaller the better</w:t>
            </w:r>
          </w:p>
        </w:tc>
      </w:tr>
      <w:tr w:rsidR="008A7193">
        <w:tc>
          <w:tcPr>
            <w:tcW w:w="1344" w:type="dxa"/>
          </w:tcPr>
          <w:p w:rsidR="008A7193" w:rsidRDefault="00A85951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Feasibility</w:t>
            </w:r>
          </w:p>
        </w:tc>
        <w:tc>
          <w:tcPr>
            <w:tcW w:w="6031" w:type="dxa"/>
          </w:tcPr>
          <w:p w:rsidR="008A7193" w:rsidRDefault="00A85951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No two links should intersect, </w:t>
            </w:r>
            <w:r>
              <w:rPr>
                <w:rFonts w:ascii="Arial" w:eastAsia="Arial" w:hAnsi="Arial" w:cs="Arial"/>
              </w:rPr>
              <w:t>except at nodes. Also, metamaterial should be fully connected (i.e. cannot have disconnected subcomponents).</w:t>
            </w:r>
          </w:p>
        </w:tc>
        <w:tc>
          <w:tcPr>
            <w:tcW w:w="1975" w:type="dxa"/>
          </w:tcPr>
          <w:p w:rsidR="008A7193" w:rsidRDefault="00A85951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Equal to 1 is desired. Every violation of the constraint reduces feasibility by 0.1.</w:t>
            </w:r>
          </w:p>
        </w:tc>
      </w:tr>
    </w:tbl>
    <w:p w:rsidR="008A7193" w:rsidRDefault="008A7193">
      <w:pPr>
        <w:jc w:val="both"/>
        <w:rPr>
          <w:rFonts w:ascii="Arial" w:eastAsia="Arial" w:hAnsi="Arial" w:cs="Arial"/>
        </w:rPr>
      </w:pPr>
    </w:p>
    <w:p w:rsidR="008A7193" w:rsidRDefault="00A85951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The tool offers many functionalities. </w:t>
      </w:r>
    </w:p>
    <w:p w:rsidR="008A7193" w:rsidRDefault="00A8595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</w:rPr>
      </w:pPr>
      <w:bookmarkStart w:id="1" w:name="_heading=h.30j0zll" w:colFirst="0" w:colLast="0"/>
      <w:bookmarkEnd w:id="1"/>
      <w:r>
        <w:rPr>
          <w:rFonts w:ascii="Arial" w:eastAsia="Arial" w:hAnsi="Arial" w:cs="Arial"/>
          <w:color w:val="000000"/>
        </w:rPr>
        <w:t>You can explore a dataset of old metamaterials. Blue dotted line represents a set of best designs, also called the pareto front.</w:t>
      </w:r>
    </w:p>
    <w:p w:rsidR="008A7193" w:rsidRDefault="00A85951">
      <w:pPr>
        <w:jc w:val="both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>
            <wp:extent cx="6090940" cy="2597415"/>
            <wp:effectExtent l="0" t="0" r="0" b="0"/>
            <wp:docPr id="20" name="image7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0940" cy="2597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A7193" w:rsidRDefault="008A71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color w:val="000000"/>
        </w:rPr>
      </w:pPr>
    </w:p>
    <w:p w:rsidR="008A7193" w:rsidRDefault="008A71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color w:val="000000"/>
        </w:rPr>
      </w:pPr>
    </w:p>
    <w:p w:rsidR="008A7193" w:rsidRDefault="008A71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color w:val="000000"/>
        </w:rPr>
      </w:pPr>
    </w:p>
    <w:p w:rsidR="008A7193" w:rsidRDefault="008A71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color w:val="000000"/>
        </w:rPr>
      </w:pPr>
    </w:p>
    <w:p w:rsidR="008A7193" w:rsidRDefault="008A71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color w:val="000000"/>
        </w:rPr>
      </w:pPr>
    </w:p>
    <w:p w:rsidR="008A7193" w:rsidRDefault="008A71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color w:val="000000"/>
        </w:rPr>
      </w:pPr>
    </w:p>
    <w:p w:rsidR="008A7193" w:rsidRDefault="008A71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color w:val="000000"/>
        </w:rPr>
      </w:pPr>
    </w:p>
    <w:p w:rsidR="008A7193" w:rsidRDefault="008A71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color w:val="000000"/>
        </w:rPr>
      </w:pPr>
    </w:p>
    <w:p w:rsidR="008A7193" w:rsidRDefault="008A71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color w:val="000000"/>
        </w:rPr>
      </w:pPr>
    </w:p>
    <w:p w:rsidR="008A7193" w:rsidRDefault="008A71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color w:val="000000"/>
        </w:rPr>
      </w:pPr>
    </w:p>
    <w:p w:rsidR="008A7193" w:rsidRDefault="008A71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color w:val="000000"/>
        </w:rPr>
      </w:pPr>
    </w:p>
    <w:p w:rsidR="008A7193" w:rsidRDefault="00A8595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You can create your own metamaterial and evaluate its vertical stiffness and volume fraction. Your job is to creat</w:t>
      </w:r>
      <w:r>
        <w:rPr>
          <w:rFonts w:ascii="Arial" w:eastAsia="Arial" w:hAnsi="Arial" w:cs="Arial"/>
          <w:color w:val="000000"/>
        </w:rPr>
        <w:t>e new designs that are among the best designs (belong to the pareto front), i.e., they either have higher stiffness or lower volume fraction than any other design in the dataset.</w:t>
      </w:r>
    </w:p>
    <w:p w:rsidR="008A7193" w:rsidRDefault="00A85951">
      <w:pPr>
        <w:ind w:left="360"/>
        <w:jc w:val="both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>
            <wp:extent cx="5373916" cy="2246151"/>
            <wp:effectExtent l="0" t="0" r="0" b="0"/>
            <wp:docPr id="19" name="image6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3916" cy="22461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8A7193" w:rsidRDefault="00A85951">
      <w:pPr>
        <w:rPr>
          <w:rFonts w:ascii="Arial" w:eastAsia="Arial" w:hAnsi="Arial" w:cs="Arial"/>
        </w:rPr>
      </w:pPr>
      <w:r>
        <w:br w:type="page"/>
      </w:r>
    </w:p>
    <w:p w:rsidR="008A7193" w:rsidRDefault="00A8595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lastRenderedPageBreak/>
        <w:t xml:space="preserve">The tool offers an artificial intelligence (AI) agent to generate new metamaterial automatically. You can select values of features you like and the AI agent will generate a new metamaterial with those features. Each feature takes value between -2.5 (low) </w:t>
      </w:r>
      <w:r>
        <w:rPr>
          <w:rFonts w:ascii="Arial" w:eastAsia="Arial" w:hAnsi="Arial" w:cs="Arial"/>
          <w:color w:val="000000"/>
        </w:rPr>
        <w:t>to 2.5 (high).</w:t>
      </w:r>
    </w:p>
    <w:p w:rsidR="008A7193" w:rsidRDefault="00A85951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eastAsia="Arial" w:hAnsi="Arial" w:cs="Arial"/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477280" cy="5564777"/>
            <wp:effectExtent l="0" t="0" r="0" b="0"/>
            <wp:docPr id="22" name="image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g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280" cy="5564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A7193" w:rsidRDefault="00A85951">
      <w:pPr>
        <w:rPr>
          <w:rFonts w:ascii="Arial" w:eastAsia="Arial" w:hAnsi="Arial" w:cs="Arial"/>
        </w:rPr>
      </w:pPr>
      <w:r>
        <w:br w:type="page"/>
      </w:r>
    </w:p>
    <w:p w:rsidR="008A7193" w:rsidRDefault="00A85951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III. Sample Questions</w:t>
      </w:r>
    </w:p>
    <w:p w:rsidR="008A7193" w:rsidRDefault="00A85951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>
            <wp:extent cx="5934075" cy="1038225"/>
            <wp:effectExtent l="0" t="0" r="0" b="0"/>
            <wp:docPr id="2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03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A7193" w:rsidRDefault="00A85951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Sample question 1</w:t>
      </w:r>
    </w:p>
    <w:p w:rsidR="008A7193" w:rsidRDefault="00A85951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>
            <wp:extent cx="5943600" cy="1352550"/>
            <wp:effectExtent l="0" t="0" r="0" b="0"/>
            <wp:docPr id="16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A7193" w:rsidRDefault="00A85951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Sample question 2</w:t>
      </w:r>
    </w:p>
    <w:p w:rsidR="008A7193" w:rsidRDefault="00A85951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>
            <wp:extent cx="5934075" cy="1047750"/>
            <wp:effectExtent l="0" t="0" r="0" b="0"/>
            <wp:docPr id="15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04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A7193" w:rsidRDefault="00A85951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Sample question 3</w:t>
      </w:r>
    </w:p>
    <w:p w:rsidR="008A7193" w:rsidRDefault="00A85951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>
            <wp:extent cx="5934075" cy="1524000"/>
            <wp:effectExtent l="0" t="0" r="0" b="0"/>
            <wp:docPr id="17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A7193" w:rsidRDefault="00A85951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Sample question 4</w:t>
      </w:r>
    </w:p>
    <w:p w:rsidR="008A7193" w:rsidRDefault="008A7193">
      <w:pPr>
        <w:jc w:val="both"/>
        <w:rPr>
          <w:rFonts w:ascii="Arial" w:eastAsia="Arial" w:hAnsi="Arial" w:cs="Arial"/>
        </w:rPr>
      </w:pPr>
    </w:p>
    <w:p w:rsidR="008A7193" w:rsidRDefault="00A85951">
      <w:pPr>
        <w:rPr>
          <w:rFonts w:ascii="Arial" w:eastAsia="Arial" w:hAnsi="Arial" w:cs="Arial"/>
        </w:rPr>
      </w:pPr>
      <w:r>
        <w:br w:type="page"/>
      </w:r>
    </w:p>
    <w:p w:rsidR="008A7193" w:rsidRDefault="00A85951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IV. Experiment Protocol</w:t>
      </w:r>
    </w:p>
    <w:tbl>
      <w:tblPr>
        <w:tblStyle w:val="a0"/>
        <w:tblW w:w="9990" w:type="dxa"/>
        <w:tblInd w:w="-1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95"/>
        <w:gridCol w:w="6634"/>
        <w:gridCol w:w="1561"/>
      </w:tblGrid>
      <w:tr w:rsidR="008A7193">
        <w:tc>
          <w:tcPr>
            <w:tcW w:w="1795" w:type="dxa"/>
          </w:tcPr>
          <w:p w:rsidR="008A7193" w:rsidRDefault="00A859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Part</w:t>
            </w:r>
          </w:p>
        </w:tc>
        <w:tc>
          <w:tcPr>
            <w:tcW w:w="6634" w:type="dxa"/>
          </w:tcPr>
          <w:p w:rsidR="008A7193" w:rsidRDefault="00A859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Description</w:t>
            </w:r>
          </w:p>
        </w:tc>
        <w:tc>
          <w:tcPr>
            <w:tcW w:w="1561" w:type="dxa"/>
          </w:tcPr>
          <w:p w:rsidR="008A7193" w:rsidRDefault="00A859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Approximate Time</w:t>
            </w:r>
          </w:p>
        </w:tc>
      </w:tr>
      <w:tr w:rsidR="008A7193">
        <w:tc>
          <w:tcPr>
            <w:tcW w:w="1795" w:type="dxa"/>
          </w:tcPr>
          <w:p w:rsidR="008A7193" w:rsidRDefault="00A859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Instructions</w:t>
            </w:r>
          </w:p>
        </w:tc>
        <w:tc>
          <w:tcPr>
            <w:tcW w:w="6634" w:type="dxa"/>
          </w:tcPr>
          <w:p w:rsidR="008A7193" w:rsidRDefault="00A859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Please read the instructions carefully.</w:t>
            </w:r>
          </w:p>
        </w:tc>
        <w:tc>
          <w:tcPr>
            <w:tcW w:w="1561" w:type="dxa"/>
          </w:tcPr>
          <w:p w:rsidR="008A7193" w:rsidRDefault="00A859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 min</w:t>
            </w:r>
          </w:p>
        </w:tc>
      </w:tr>
      <w:tr w:rsidR="008A7193">
        <w:tc>
          <w:tcPr>
            <w:tcW w:w="1795" w:type="dxa"/>
          </w:tcPr>
          <w:p w:rsidR="008A7193" w:rsidRDefault="00A859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Pretest questionnaire</w:t>
            </w:r>
          </w:p>
        </w:tc>
        <w:tc>
          <w:tcPr>
            <w:tcW w:w="6634" w:type="dxa"/>
          </w:tcPr>
          <w:p w:rsidR="008A7193" w:rsidRDefault="00A859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Answer 5 questions for assessing your prior knowledge of mechanical metamaterials</w:t>
            </w:r>
          </w:p>
        </w:tc>
        <w:tc>
          <w:tcPr>
            <w:tcW w:w="1561" w:type="dxa"/>
          </w:tcPr>
          <w:p w:rsidR="008A7193" w:rsidRDefault="00A859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2 min</w:t>
            </w:r>
          </w:p>
        </w:tc>
      </w:tr>
      <w:tr w:rsidR="008A7193">
        <w:tc>
          <w:tcPr>
            <w:tcW w:w="1795" w:type="dxa"/>
          </w:tcPr>
          <w:p w:rsidR="008A7193" w:rsidRDefault="00A859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Task 1</w:t>
            </w:r>
          </w:p>
        </w:tc>
        <w:tc>
          <w:tcPr>
            <w:tcW w:w="6634" w:type="dxa"/>
          </w:tcPr>
          <w:p w:rsidR="008A7193" w:rsidRDefault="00A859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Test tool functionalities such as exploration of old metamaterials and creation of new metamaterials</w:t>
            </w:r>
          </w:p>
        </w:tc>
        <w:tc>
          <w:tcPr>
            <w:tcW w:w="1561" w:type="dxa"/>
          </w:tcPr>
          <w:p w:rsidR="008A7193" w:rsidRDefault="00A859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15 min</w:t>
            </w:r>
          </w:p>
        </w:tc>
      </w:tr>
      <w:tr w:rsidR="008A7193">
        <w:tc>
          <w:tcPr>
            <w:tcW w:w="1795" w:type="dxa"/>
          </w:tcPr>
          <w:p w:rsidR="008A7193" w:rsidRDefault="00A859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Questionnaire 1</w:t>
            </w:r>
          </w:p>
        </w:tc>
        <w:tc>
          <w:tcPr>
            <w:tcW w:w="6634" w:type="dxa"/>
          </w:tcPr>
          <w:p w:rsidR="008A7193" w:rsidRDefault="00A859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Answer 12 que</w:t>
            </w:r>
            <w:r>
              <w:rPr>
                <w:rFonts w:ascii="Arial" w:eastAsia="Arial" w:hAnsi="Arial" w:cs="Arial"/>
                <w:color w:val="000000"/>
              </w:rPr>
              <w:t>stions for assessing new things you learned from Task 1 and functionalities within</w:t>
            </w:r>
          </w:p>
        </w:tc>
        <w:tc>
          <w:tcPr>
            <w:tcW w:w="1561" w:type="dxa"/>
          </w:tcPr>
          <w:p w:rsidR="008A7193" w:rsidRDefault="00A859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 min</w:t>
            </w:r>
          </w:p>
        </w:tc>
      </w:tr>
      <w:tr w:rsidR="008A7193">
        <w:tc>
          <w:tcPr>
            <w:tcW w:w="1795" w:type="dxa"/>
          </w:tcPr>
          <w:p w:rsidR="008A7193" w:rsidRDefault="00A859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Task 2</w:t>
            </w:r>
          </w:p>
        </w:tc>
        <w:tc>
          <w:tcPr>
            <w:tcW w:w="6634" w:type="dxa"/>
          </w:tcPr>
          <w:p w:rsidR="008A7193" w:rsidRDefault="00A859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Test tool functionalities such as generation of new metamaterials using an AI agent</w:t>
            </w:r>
          </w:p>
        </w:tc>
        <w:tc>
          <w:tcPr>
            <w:tcW w:w="1561" w:type="dxa"/>
          </w:tcPr>
          <w:p w:rsidR="008A7193" w:rsidRDefault="00A859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15 min</w:t>
            </w:r>
          </w:p>
        </w:tc>
      </w:tr>
      <w:tr w:rsidR="008A7193">
        <w:tc>
          <w:tcPr>
            <w:tcW w:w="1795" w:type="dxa"/>
          </w:tcPr>
          <w:p w:rsidR="008A7193" w:rsidRDefault="00A859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Questionnaire 2</w:t>
            </w:r>
          </w:p>
        </w:tc>
        <w:tc>
          <w:tcPr>
            <w:tcW w:w="6634" w:type="dxa"/>
          </w:tcPr>
          <w:p w:rsidR="008A7193" w:rsidRDefault="00A859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Answer 10 questions for assessing new things you learned from Task 2 and functionalities within</w:t>
            </w:r>
          </w:p>
        </w:tc>
        <w:tc>
          <w:tcPr>
            <w:tcW w:w="1561" w:type="dxa"/>
          </w:tcPr>
          <w:p w:rsidR="008A7193" w:rsidRDefault="00A859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 min</w:t>
            </w:r>
          </w:p>
        </w:tc>
      </w:tr>
      <w:tr w:rsidR="008A7193">
        <w:tc>
          <w:tcPr>
            <w:tcW w:w="1795" w:type="dxa"/>
          </w:tcPr>
          <w:p w:rsidR="008A7193" w:rsidRDefault="00A859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Survey</w:t>
            </w:r>
          </w:p>
        </w:tc>
        <w:tc>
          <w:tcPr>
            <w:tcW w:w="6634" w:type="dxa"/>
          </w:tcPr>
          <w:p w:rsidR="008A7193" w:rsidRDefault="00A859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Complete a short survey about self-assessment of your knowledge</w:t>
            </w:r>
          </w:p>
        </w:tc>
        <w:tc>
          <w:tcPr>
            <w:tcW w:w="1561" w:type="dxa"/>
          </w:tcPr>
          <w:p w:rsidR="008A7193" w:rsidRDefault="00A859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2 min</w:t>
            </w:r>
          </w:p>
        </w:tc>
      </w:tr>
      <w:tr w:rsidR="008A7193">
        <w:tc>
          <w:tcPr>
            <w:tcW w:w="1795" w:type="dxa"/>
          </w:tcPr>
          <w:p w:rsidR="008A7193" w:rsidRDefault="00A859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Results</w:t>
            </w:r>
          </w:p>
        </w:tc>
        <w:tc>
          <w:tcPr>
            <w:tcW w:w="6634" w:type="dxa"/>
          </w:tcPr>
          <w:p w:rsidR="008A7193" w:rsidRDefault="00A859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Review the performance of new metamaterials you created. Also, cross-check your responses to see how you performed on the questionnaire</w:t>
            </w:r>
          </w:p>
        </w:tc>
        <w:tc>
          <w:tcPr>
            <w:tcW w:w="1561" w:type="dxa"/>
          </w:tcPr>
          <w:p w:rsidR="008A7193" w:rsidRDefault="00A859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--</w:t>
            </w:r>
          </w:p>
        </w:tc>
      </w:tr>
    </w:tbl>
    <w:p w:rsidR="008A7193" w:rsidRDefault="008A7193">
      <w:pPr>
        <w:jc w:val="both"/>
        <w:rPr>
          <w:rFonts w:ascii="Arial" w:eastAsia="Arial" w:hAnsi="Arial" w:cs="Arial"/>
        </w:rPr>
      </w:pPr>
    </w:p>
    <w:p w:rsidR="008A7193" w:rsidRDefault="00A85951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Remember your goal is to maximize vertical stiffness and minimize volume fraction of mechanical materials as m</w:t>
      </w:r>
      <w:bookmarkStart w:id="2" w:name="_GoBack"/>
      <w:bookmarkEnd w:id="2"/>
      <w:r>
        <w:rPr>
          <w:rFonts w:ascii="Arial" w:eastAsia="Arial" w:hAnsi="Arial" w:cs="Arial"/>
        </w:rPr>
        <w:t>uch a</w:t>
      </w:r>
      <w:r>
        <w:rPr>
          <w:rFonts w:ascii="Arial" w:eastAsia="Arial" w:hAnsi="Arial" w:cs="Arial"/>
        </w:rPr>
        <w:t>s possible. Please utilize Task 1 and Task 2 to create as many best metamaterials (i.e., pareto front designs) as possible.</w:t>
      </w:r>
    </w:p>
    <w:p w:rsidR="008A7193" w:rsidRDefault="008A7193"/>
    <w:sectPr w:rsidR="008A719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B11C5"/>
    <w:multiLevelType w:val="multilevel"/>
    <w:tmpl w:val="E5E662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77778B"/>
    <w:multiLevelType w:val="multilevel"/>
    <w:tmpl w:val="E0EC63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7193"/>
    <w:rsid w:val="001C595D"/>
    <w:rsid w:val="008A7193"/>
    <w:rsid w:val="00A859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94355D"/>
  <w15:docId w15:val="{60EF5295-04C4-42C3-BBBC-92DAD3083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B3EFE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Strong">
    <w:name w:val="Strong"/>
    <w:basedOn w:val="DefaultParagraphFont"/>
    <w:uiPriority w:val="22"/>
    <w:qFormat/>
    <w:rsid w:val="008C60C3"/>
    <w:rPr>
      <w:b/>
      <w:bCs/>
    </w:rPr>
  </w:style>
  <w:style w:type="paragraph" w:styleId="ListParagraph">
    <w:name w:val="List Paragraph"/>
    <w:basedOn w:val="Normal"/>
    <w:uiPriority w:val="34"/>
    <w:qFormat/>
    <w:rsid w:val="008C60C3"/>
    <w:pPr>
      <w:ind w:left="720"/>
      <w:contextualSpacing/>
    </w:pPr>
  </w:style>
  <w:style w:type="table" w:styleId="TableGrid">
    <w:name w:val="Table Grid"/>
    <w:basedOn w:val="TableNormal"/>
    <w:uiPriority w:val="39"/>
    <w:rsid w:val="003170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13" Type="http://schemas.openxmlformats.org/officeDocument/2006/relationships/image" Target="media/image8.jpg"/><Relationship Id="rId3" Type="http://schemas.openxmlformats.org/officeDocument/2006/relationships/styles" Target="styles.xml"/><Relationship Id="rId7" Type="http://schemas.openxmlformats.org/officeDocument/2006/relationships/image" Target="media/image2.gif"/><Relationship Id="rId12" Type="http://schemas.openxmlformats.org/officeDocument/2006/relationships/image" Target="media/image7.jp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jpg"/><Relationship Id="rId4" Type="http://schemas.openxmlformats.org/officeDocument/2006/relationships/settings" Target="settings.xml"/><Relationship Id="rId9" Type="http://schemas.openxmlformats.org/officeDocument/2006/relationships/image" Target="media/image4.gi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5kNvgyDRUIX8y0C2lTb0emFe0Mg==">AMUW2mW34BWPWTNPYvENRqUqQkBcPLZAcnJ4uciNV87cQwzJyTWYWLhbH0OoY9/9nBUYrJ4Dji9DhtIAzrnpXDiRECe8AhbsiKTwlYuI/kZrv5wcI4/xZG3Cq0HM47lVdltjgl2TvrQn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</Pages>
  <Words>592</Words>
  <Characters>3381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Chaudhari, Ashish M.</dc:creator>
  <cp:lastModifiedBy>Chaudhari, Ashish M.</cp:lastModifiedBy>
  <cp:revision>3</cp:revision>
  <dcterms:created xsi:type="dcterms:W3CDTF">2021-01-18T13:35:00Z</dcterms:created>
  <dcterms:modified xsi:type="dcterms:W3CDTF">2021-02-01T20:21:00Z</dcterms:modified>
</cp:coreProperties>
</file>